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B9E310" w14:textId="7B7A11CE" w:rsidR="004E371B" w:rsidRDefault="004E371B" w:rsidP="004A1361">
      <w:pPr>
        <w:jc w:val="center"/>
        <w:rPr>
          <w:rFonts w:ascii="Arial" w:hAnsi="Arial" w:cs="Arial"/>
          <w:b/>
          <w:sz w:val="24"/>
          <w:szCs w:val="24"/>
          <w:u w:val="single"/>
        </w:rPr>
      </w:pPr>
      <w:bookmarkStart w:id="0" w:name="_Hlk236138314"/>
      <w:r w:rsidRPr="00470745">
        <w:rPr>
          <w:noProof/>
          <w:lang w:eastAsia="en-GB"/>
        </w:rPr>
        <w:drawing>
          <wp:inline distT="0" distB="0" distL="0" distR="0" wp14:anchorId="572B89BC" wp14:editId="5E5F266D">
            <wp:extent cx="2438400" cy="895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438400" cy="895350"/>
                    </a:xfrm>
                    <a:prstGeom prst="rect">
                      <a:avLst/>
                    </a:prstGeom>
                    <a:noFill/>
                    <a:ln>
                      <a:noFill/>
                    </a:ln>
                  </pic:spPr>
                </pic:pic>
              </a:graphicData>
            </a:graphic>
          </wp:inline>
        </w:drawing>
      </w:r>
      <w:bookmarkEnd w:id="0"/>
    </w:p>
    <w:p w14:paraId="2D9401CE" w14:textId="77777777" w:rsidR="004E371B" w:rsidRDefault="004E371B" w:rsidP="004A1361">
      <w:pPr>
        <w:jc w:val="center"/>
        <w:rPr>
          <w:rFonts w:ascii="Arial" w:hAnsi="Arial" w:cs="Arial"/>
          <w:b/>
          <w:sz w:val="24"/>
          <w:szCs w:val="24"/>
          <w:u w:val="single"/>
        </w:rPr>
      </w:pPr>
    </w:p>
    <w:p w14:paraId="70E89733" w14:textId="77777777" w:rsidR="004E371B" w:rsidRDefault="004E371B" w:rsidP="004E371B">
      <w:pPr>
        <w:jc w:val="center"/>
        <w:rPr>
          <w:rFonts w:ascii="Arial" w:hAnsi="Arial" w:cs="Arial"/>
          <w:b/>
          <w:sz w:val="24"/>
          <w:szCs w:val="24"/>
        </w:rPr>
      </w:pPr>
      <w:r>
        <w:rPr>
          <w:rFonts w:ascii="Arial" w:hAnsi="Arial" w:cs="Arial"/>
          <w:b/>
          <w:sz w:val="24"/>
          <w:szCs w:val="24"/>
        </w:rPr>
        <w:t>Nappy and Toileting Procedure</w:t>
      </w:r>
    </w:p>
    <w:p w14:paraId="1BAC80BE" w14:textId="428484D4" w:rsidR="004A1361" w:rsidRDefault="004A1361" w:rsidP="004A1361">
      <w:pPr>
        <w:rPr>
          <w:rFonts w:ascii="Arial" w:hAnsi="Arial" w:cs="Arial"/>
          <w:sz w:val="24"/>
          <w:szCs w:val="24"/>
        </w:rPr>
      </w:pPr>
      <w:r>
        <w:rPr>
          <w:rFonts w:ascii="Arial" w:hAnsi="Arial" w:cs="Arial"/>
          <w:sz w:val="24"/>
          <w:szCs w:val="24"/>
        </w:rPr>
        <w:t xml:space="preserve">It is important to develop positive nappy changing and toileting routines as they form a significant part of a child’s daily routine here. As well as meeting a child’s physical needs when you help them with toileting or change </w:t>
      </w:r>
      <w:r w:rsidR="00434CF9">
        <w:rPr>
          <w:rFonts w:ascii="Arial" w:hAnsi="Arial" w:cs="Arial"/>
          <w:sz w:val="24"/>
          <w:szCs w:val="24"/>
        </w:rPr>
        <w:t xml:space="preserve">a nappy your actions will also help you build a strong and trusting relationship with a child. This time also supports language development as we take the time to talk and communicate with the child as we change them. </w:t>
      </w:r>
    </w:p>
    <w:p w14:paraId="43D3C394" w14:textId="77777777" w:rsidR="00434CF9" w:rsidRDefault="00434CF9" w:rsidP="004A1361">
      <w:pPr>
        <w:rPr>
          <w:rFonts w:ascii="Arial" w:hAnsi="Arial" w:cs="Arial"/>
          <w:b/>
          <w:sz w:val="24"/>
          <w:szCs w:val="24"/>
        </w:rPr>
      </w:pPr>
      <w:r w:rsidRPr="00434CF9">
        <w:rPr>
          <w:rFonts w:ascii="Arial" w:hAnsi="Arial" w:cs="Arial"/>
          <w:b/>
          <w:sz w:val="24"/>
          <w:szCs w:val="24"/>
        </w:rPr>
        <w:t>Infection control and hygiene</w:t>
      </w:r>
      <w:r>
        <w:rPr>
          <w:rFonts w:ascii="Arial" w:hAnsi="Arial" w:cs="Arial"/>
          <w:b/>
          <w:sz w:val="24"/>
          <w:szCs w:val="24"/>
        </w:rPr>
        <w:t>:</w:t>
      </w:r>
    </w:p>
    <w:p w14:paraId="2E02D457" w14:textId="77777777" w:rsidR="00151234" w:rsidRDefault="00434CF9" w:rsidP="00151234">
      <w:pPr>
        <w:rPr>
          <w:rFonts w:ascii="Arial" w:hAnsi="Arial" w:cs="Arial"/>
          <w:sz w:val="24"/>
          <w:szCs w:val="24"/>
        </w:rPr>
      </w:pPr>
      <w:r>
        <w:rPr>
          <w:rFonts w:ascii="Arial" w:hAnsi="Arial" w:cs="Arial"/>
          <w:sz w:val="24"/>
          <w:szCs w:val="24"/>
        </w:rPr>
        <w:t xml:space="preserve">Gastrointestinal illnesses including Norovirus, Salmonella or E Coli 0157 are highly infectious and can potentially be transmitted during nappy changing if good standard infection prevention and control precautions are not adhered to. </w:t>
      </w:r>
      <w:r w:rsidR="00A9773D">
        <w:rPr>
          <w:rFonts w:ascii="Arial" w:hAnsi="Arial" w:cs="Arial"/>
          <w:sz w:val="24"/>
          <w:szCs w:val="24"/>
        </w:rPr>
        <w:t xml:space="preserve">Hygienic nappy changing </w:t>
      </w:r>
      <w:r w:rsidR="00D952A0">
        <w:rPr>
          <w:rFonts w:ascii="Arial" w:hAnsi="Arial" w:cs="Arial"/>
          <w:sz w:val="24"/>
          <w:szCs w:val="24"/>
        </w:rPr>
        <w:t xml:space="preserve">practice and effective decontamination of equipment and the environment is vital to reduce </w:t>
      </w:r>
      <w:r w:rsidR="00CF5D82">
        <w:rPr>
          <w:rFonts w:ascii="Arial" w:hAnsi="Arial" w:cs="Arial"/>
          <w:sz w:val="24"/>
          <w:szCs w:val="24"/>
        </w:rPr>
        <w:t xml:space="preserve">the risks of transmitting infection to children </w:t>
      </w:r>
      <w:r w:rsidR="00151234">
        <w:rPr>
          <w:rFonts w:ascii="Arial" w:hAnsi="Arial" w:cs="Arial"/>
          <w:sz w:val="24"/>
          <w:szCs w:val="24"/>
        </w:rPr>
        <w:t>and staff.</w:t>
      </w:r>
      <w:r w:rsidR="00051A41">
        <w:rPr>
          <w:rFonts w:ascii="Arial" w:hAnsi="Arial" w:cs="Arial"/>
          <w:sz w:val="24"/>
          <w:szCs w:val="24"/>
        </w:rPr>
        <w:t xml:space="preserve"> </w:t>
      </w:r>
      <w:r w:rsidR="00017CAB">
        <w:rPr>
          <w:rFonts w:ascii="Arial" w:hAnsi="Arial" w:cs="Arial"/>
          <w:sz w:val="24"/>
          <w:szCs w:val="24"/>
        </w:rPr>
        <w:t>Staff must wash their hands before a</w:t>
      </w:r>
      <w:r w:rsidR="0072615E">
        <w:rPr>
          <w:rFonts w:ascii="Arial" w:hAnsi="Arial" w:cs="Arial"/>
          <w:sz w:val="24"/>
          <w:szCs w:val="24"/>
        </w:rPr>
        <w:t>nd after each nappy change. You</w:t>
      </w:r>
      <w:r w:rsidR="00017CAB">
        <w:rPr>
          <w:rFonts w:ascii="Arial" w:hAnsi="Arial" w:cs="Arial"/>
          <w:sz w:val="24"/>
          <w:szCs w:val="24"/>
        </w:rPr>
        <w:t xml:space="preserve"> may wish to wear disposable gloves and/or a disposable apron but this is not mandatory. However, if you are changing a child on a changing mat on the floor, it is advised that a disposable apron is worn. Disposable gloves and aprons should be put into the nappy bin after each use and new PPE used for each nappy change. It is good practice to encourage children to wash their hands after their nappy has been changed. The nappy changing mat or changing table must be cleaned with anti-bacterial spray after each use.</w:t>
      </w:r>
    </w:p>
    <w:p w14:paraId="3D98E3B3" w14:textId="77777777" w:rsidR="00EA7244" w:rsidRDefault="00151234" w:rsidP="00151234">
      <w:pPr>
        <w:rPr>
          <w:rFonts w:ascii="Arial" w:hAnsi="Arial" w:cs="Arial"/>
          <w:b/>
          <w:sz w:val="24"/>
          <w:szCs w:val="24"/>
        </w:rPr>
      </w:pPr>
      <w:r>
        <w:rPr>
          <w:rFonts w:ascii="Arial" w:hAnsi="Arial" w:cs="Arial"/>
          <w:b/>
          <w:sz w:val="24"/>
          <w:szCs w:val="24"/>
        </w:rPr>
        <w:t>Nappy changing</w:t>
      </w:r>
    </w:p>
    <w:p w14:paraId="2D64188E" w14:textId="77777777" w:rsidR="00AE7622" w:rsidRDefault="00EA7244" w:rsidP="00151234">
      <w:pPr>
        <w:rPr>
          <w:rFonts w:ascii="Arial" w:hAnsi="Arial" w:cs="Arial"/>
          <w:sz w:val="24"/>
          <w:szCs w:val="24"/>
        </w:rPr>
      </w:pPr>
      <w:r>
        <w:rPr>
          <w:rFonts w:ascii="Arial" w:hAnsi="Arial" w:cs="Arial"/>
          <w:sz w:val="24"/>
          <w:szCs w:val="24"/>
        </w:rPr>
        <w:t xml:space="preserve">Wherever possible key persons should change the nappies of their own key children particularly </w:t>
      </w:r>
      <w:r w:rsidR="00051A41">
        <w:rPr>
          <w:rFonts w:ascii="Arial" w:hAnsi="Arial" w:cs="Arial"/>
          <w:sz w:val="24"/>
          <w:szCs w:val="24"/>
        </w:rPr>
        <w:t xml:space="preserve">when children first start with us. When this is not possible, another staff member familiar to the child should change the child’s nappy. Nappies are changed according to expressed parental wishes and whenever necessary. </w:t>
      </w:r>
    </w:p>
    <w:p w14:paraId="740EC0D8" w14:textId="329B1BE5" w:rsidR="00EA7244" w:rsidRPr="00EA7244" w:rsidRDefault="00051A41" w:rsidP="00151234">
      <w:pPr>
        <w:rPr>
          <w:rFonts w:ascii="Arial" w:hAnsi="Arial" w:cs="Arial"/>
          <w:sz w:val="24"/>
          <w:szCs w:val="24"/>
        </w:rPr>
      </w:pPr>
      <w:r>
        <w:rPr>
          <w:rFonts w:ascii="Arial" w:hAnsi="Arial" w:cs="Arial"/>
          <w:sz w:val="24"/>
          <w:szCs w:val="24"/>
        </w:rPr>
        <w:t xml:space="preserve">Independence should be promoted such as encouraging the child to find their bag, climb the steps to the top of the changing table etc. </w:t>
      </w:r>
      <w:r w:rsidR="00541B25">
        <w:rPr>
          <w:rFonts w:ascii="Arial" w:hAnsi="Arial" w:cs="Arial"/>
          <w:sz w:val="24"/>
          <w:szCs w:val="24"/>
        </w:rPr>
        <w:t xml:space="preserve">Support should be given during this time. </w:t>
      </w:r>
      <w:r w:rsidR="00AE7622">
        <w:rPr>
          <w:rFonts w:ascii="Arial" w:hAnsi="Arial" w:cs="Arial"/>
          <w:sz w:val="24"/>
          <w:szCs w:val="24"/>
        </w:rPr>
        <w:t>To minimise the chances of children falling, children must NEVER be left alone on the changing table. Therefore, it is important to ensure that you have everything ready and to hand for the nappy change before the child cl</w:t>
      </w:r>
      <w:r w:rsidR="0072615E">
        <w:rPr>
          <w:rFonts w:ascii="Arial" w:hAnsi="Arial" w:cs="Arial"/>
          <w:sz w:val="24"/>
          <w:szCs w:val="24"/>
        </w:rPr>
        <w:t>imbs up onto the table. If you</w:t>
      </w:r>
      <w:r w:rsidR="00AE7622">
        <w:rPr>
          <w:rFonts w:ascii="Arial" w:hAnsi="Arial" w:cs="Arial"/>
          <w:sz w:val="24"/>
          <w:szCs w:val="24"/>
        </w:rPr>
        <w:t xml:space="preserve"> need to step away at all, you should call for assistance or take the child off </w:t>
      </w:r>
      <w:r w:rsidR="004E371B">
        <w:rPr>
          <w:rFonts w:ascii="Arial" w:hAnsi="Arial" w:cs="Arial"/>
          <w:sz w:val="24"/>
          <w:szCs w:val="24"/>
        </w:rPr>
        <w:t xml:space="preserve">of </w:t>
      </w:r>
      <w:r w:rsidR="00AE7622">
        <w:rPr>
          <w:rFonts w:ascii="Arial" w:hAnsi="Arial" w:cs="Arial"/>
          <w:sz w:val="24"/>
          <w:szCs w:val="24"/>
        </w:rPr>
        <w:t>the table.</w:t>
      </w:r>
      <w:r w:rsidR="004E371B">
        <w:rPr>
          <w:rFonts w:ascii="Arial" w:hAnsi="Arial" w:cs="Arial"/>
          <w:sz w:val="24"/>
          <w:szCs w:val="24"/>
        </w:rPr>
        <w:t xml:space="preserve"> </w:t>
      </w:r>
      <w:r>
        <w:rPr>
          <w:rFonts w:ascii="Arial" w:hAnsi="Arial" w:cs="Arial"/>
          <w:sz w:val="24"/>
          <w:szCs w:val="24"/>
        </w:rPr>
        <w:t xml:space="preserve">During the changing procedure, the potty or toilet can be offered if appropriate.  </w:t>
      </w:r>
    </w:p>
    <w:p w14:paraId="750926AF" w14:textId="77777777" w:rsidR="00EA7244" w:rsidRDefault="00017CAB" w:rsidP="00151234">
      <w:pPr>
        <w:rPr>
          <w:rFonts w:ascii="Arial" w:hAnsi="Arial" w:cs="Arial"/>
          <w:b/>
          <w:sz w:val="24"/>
          <w:szCs w:val="24"/>
        </w:rPr>
      </w:pPr>
      <w:r>
        <w:rPr>
          <w:rFonts w:ascii="Arial" w:hAnsi="Arial" w:cs="Arial"/>
          <w:b/>
          <w:sz w:val="24"/>
          <w:szCs w:val="24"/>
        </w:rPr>
        <w:t>Supporting children during nappy changing</w:t>
      </w:r>
    </w:p>
    <w:p w14:paraId="7B1E1077" w14:textId="77777777" w:rsidR="00541B25" w:rsidRPr="00017CAB" w:rsidRDefault="00017CAB" w:rsidP="00151234">
      <w:pPr>
        <w:rPr>
          <w:rFonts w:ascii="Arial" w:hAnsi="Arial" w:cs="Arial"/>
          <w:sz w:val="24"/>
          <w:szCs w:val="24"/>
        </w:rPr>
      </w:pPr>
      <w:r>
        <w:rPr>
          <w:rFonts w:ascii="Arial" w:hAnsi="Arial" w:cs="Arial"/>
          <w:sz w:val="24"/>
          <w:szCs w:val="24"/>
        </w:rPr>
        <w:t xml:space="preserve">Nappy changing should be a relaxed, happy and social routine for the child. </w:t>
      </w:r>
      <w:r w:rsidR="00AE7622">
        <w:rPr>
          <w:rFonts w:ascii="Arial" w:hAnsi="Arial" w:cs="Arial"/>
          <w:sz w:val="24"/>
          <w:szCs w:val="24"/>
        </w:rPr>
        <w:t xml:space="preserve">It should not be rushed but children should be allowed to take their time so they feel relaxed. Talking to the child during the process helps them understand what is going on and what will happen next.  </w:t>
      </w:r>
      <w:r>
        <w:rPr>
          <w:rFonts w:ascii="Arial" w:hAnsi="Arial" w:cs="Arial"/>
          <w:sz w:val="24"/>
          <w:szCs w:val="24"/>
        </w:rPr>
        <w:t xml:space="preserve">It </w:t>
      </w:r>
      <w:r w:rsidR="00541B25">
        <w:rPr>
          <w:rFonts w:ascii="Arial" w:hAnsi="Arial" w:cs="Arial"/>
          <w:sz w:val="24"/>
          <w:szCs w:val="24"/>
        </w:rPr>
        <w:t>provides</w:t>
      </w:r>
      <w:r>
        <w:rPr>
          <w:rFonts w:ascii="Arial" w:hAnsi="Arial" w:cs="Arial"/>
          <w:sz w:val="24"/>
          <w:szCs w:val="24"/>
        </w:rPr>
        <w:t xml:space="preserve"> valuable opportunities for interactions between staff and children on an individual basis. </w:t>
      </w:r>
      <w:r w:rsidR="00541B25">
        <w:rPr>
          <w:rFonts w:ascii="Arial" w:hAnsi="Arial" w:cs="Arial"/>
          <w:sz w:val="24"/>
          <w:szCs w:val="24"/>
        </w:rPr>
        <w:t>These can include singing and rhyme games. It is opportunity to teach the children about self-care through showing them how to hand wash and dress themselves and by sharing with them the sense of achievement gained through learning these skills. It is also importan</w:t>
      </w:r>
      <w:r w:rsidR="0072615E">
        <w:rPr>
          <w:rFonts w:ascii="Arial" w:hAnsi="Arial" w:cs="Arial"/>
          <w:sz w:val="24"/>
          <w:szCs w:val="24"/>
        </w:rPr>
        <w:t>t to remember that the way you</w:t>
      </w:r>
      <w:r w:rsidR="00541B25">
        <w:rPr>
          <w:rFonts w:ascii="Arial" w:hAnsi="Arial" w:cs="Arial"/>
          <w:sz w:val="24"/>
          <w:szCs w:val="24"/>
        </w:rPr>
        <w:t xml:space="preserve"> react to soiled or wet nappies or toileting accidents give children powerful messages about themselves and their bodies.</w:t>
      </w:r>
      <w:r w:rsidR="0072615E">
        <w:rPr>
          <w:rFonts w:ascii="Arial" w:hAnsi="Arial" w:cs="Arial"/>
          <w:sz w:val="24"/>
          <w:szCs w:val="24"/>
        </w:rPr>
        <w:t xml:space="preserve"> Never show displeasure or negativity towards a child who has a dirty nappy or a toileting accident. </w:t>
      </w:r>
    </w:p>
    <w:p w14:paraId="5C55D897" w14:textId="77777777" w:rsidR="004E371B" w:rsidRDefault="004E371B" w:rsidP="00151234">
      <w:pPr>
        <w:rPr>
          <w:rFonts w:ascii="Arial" w:hAnsi="Arial" w:cs="Arial"/>
          <w:b/>
          <w:sz w:val="24"/>
          <w:szCs w:val="24"/>
        </w:rPr>
      </w:pPr>
    </w:p>
    <w:p w14:paraId="4B6AA00A" w14:textId="0389E654" w:rsidR="00EA7244" w:rsidRDefault="0072615E" w:rsidP="00151234">
      <w:pPr>
        <w:rPr>
          <w:rFonts w:ascii="Arial" w:hAnsi="Arial" w:cs="Arial"/>
          <w:b/>
          <w:sz w:val="24"/>
          <w:szCs w:val="24"/>
        </w:rPr>
      </w:pPr>
      <w:r>
        <w:rPr>
          <w:rFonts w:ascii="Arial" w:hAnsi="Arial" w:cs="Arial"/>
          <w:b/>
          <w:sz w:val="24"/>
          <w:szCs w:val="24"/>
        </w:rPr>
        <w:lastRenderedPageBreak/>
        <w:t>Safeguarding concerns</w:t>
      </w:r>
    </w:p>
    <w:p w14:paraId="548A6E62" w14:textId="674F8149" w:rsidR="0072615E" w:rsidRPr="0072615E" w:rsidRDefault="0072615E" w:rsidP="00151234">
      <w:pPr>
        <w:rPr>
          <w:rFonts w:ascii="Arial" w:hAnsi="Arial" w:cs="Arial"/>
          <w:sz w:val="24"/>
          <w:szCs w:val="24"/>
        </w:rPr>
      </w:pPr>
      <w:r>
        <w:rPr>
          <w:rFonts w:ascii="Arial" w:hAnsi="Arial" w:cs="Arial"/>
          <w:sz w:val="24"/>
          <w:szCs w:val="24"/>
        </w:rPr>
        <w:t>Safeguarding concerns may arise during nappy changing/toileting. Concerns may arise where there could be si</w:t>
      </w:r>
      <w:r w:rsidR="004E371B">
        <w:rPr>
          <w:rFonts w:ascii="Arial" w:hAnsi="Arial" w:cs="Arial"/>
          <w:sz w:val="24"/>
          <w:szCs w:val="24"/>
        </w:rPr>
        <w:t>gn</w:t>
      </w:r>
      <w:r>
        <w:rPr>
          <w:rFonts w:ascii="Arial" w:hAnsi="Arial" w:cs="Arial"/>
          <w:sz w:val="24"/>
          <w:szCs w:val="24"/>
        </w:rPr>
        <w:t>s of sexually transmitted infections, soreness or bleeding, marks or bruises. These must be immediately documented on a safeguarding form and then be reported to a Designated Safeguarding Lead.</w:t>
      </w:r>
    </w:p>
    <w:p w14:paraId="5DB97BC5" w14:textId="77777777" w:rsidR="0072615E" w:rsidRDefault="0072615E" w:rsidP="00151234">
      <w:pPr>
        <w:rPr>
          <w:rFonts w:ascii="Arial" w:hAnsi="Arial" w:cs="Arial"/>
          <w:b/>
          <w:sz w:val="24"/>
          <w:szCs w:val="24"/>
        </w:rPr>
      </w:pPr>
    </w:p>
    <w:p w14:paraId="2FCE0A10" w14:textId="77777777" w:rsidR="00A97133" w:rsidRDefault="00A97133" w:rsidP="00A97133">
      <w:pPr>
        <w:pBdr>
          <w:top w:val="single" w:sz="2" w:space="0" w:color="E5E7EB"/>
          <w:left w:val="single" w:sz="2" w:space="0" w:color="E5E7EB"/>
          <w:bottom w:val="single" w:sz="2" w:space="0" w:color="E5E7EB"/>
          <w:right w:val="single" w:sz="2" w:space="0" w:color="E5E7EB"/>
        </w:pBdr>
        <w:spacing w:after="450" w:line="240" w:lineRule="auto"/>
        <w:rPr>
          <w:rFonts w:ascii="Arial" w:eastAsia="Times New Roman" w:hAnsi="Arial" w:cs="Arial"/>
          <w:b/>
          <w:color w:val="000000"/>
          <w:sz w:val="27"/>
          <w:szCs w:val="27"/>
          <w:lang w:eastAsia="en-GB"/>
        </w:rPr>
      </w:pPr>
      <w:r w:rsidRPr="00C846E8">
        <w:rPr>
          <w:rFonts w:ascii="Arial" w:eastAsia="Times New Roman" w:hAnsi="Arial" w:cs="Arial"/>
          <w:b/>
          <w:color w:val="000000"/>
          <w:sz w:val="27"/>
          <w:szCs w:val="27"/>
          <w:lang w:eastAsia="en-GB"/>
        </w:rPr>
        <w:t xml:space="preserve">Nappy changing: a </w:t>
      </w:r>
      <w:r>
        <w:rPr>
          <w:rFonts w:ascii="Arial" w:eastAsia="Times New Roman" w:hAnsi="Arial" w:cs="Arial"/>
          <w:b/>
          <w:color w:val="000000"/>
          <w:sz w:val="27"/>
          <w:szCs w:val="27"/>
          <w:lang w:eastAsia="en-GB"/>
        </w:rPr>
        <w:t>valuable opportunity to connect</w:t>
      </w:r>
    </w:p>
    <w:p w14:paraId="0E64C4F5" w14:textId="77777777" w:rsidR="00A97133" w:rsidRPr="00C846E8" w:rsidRDefault="00A97133" w:rsidP="00A97133">
      <w:pPr>
        <w:pBdr>
          <w:top w:val="single" w:sz="2" w:space="0" w:color="E5E7EB"/>
          <w:left w:val="single" w:sz="2" w:space="0" w:color="E5E7EB"/>
          <w:bottom w:val="single" w:sz="2" w:space="0" w:color="E5E7EB"/>
          <w:right w:val="single" w:sz="2" w:space="0" w:color="E5E7EB"/>
        </w:pBdr>
        <w:spacing w:after="450" w:line="240" w:lineRule="auto"/>
        <w:rPr>
          <w:rFonts w:ascii="Arial" w:eastAsia="Times New Roman" w:hAnsi="Arial" w:cs="Arial"/>
          <w:b/>
          <w:color w:val="000000"/>
          <w:sz w:val="27"/>
          <w:szCs w:val="27"/>
          <w:lang w:eastAsia="en-GB"/>
        </w:rPr>
      </w:pPr>
      <w:r w:rsidRPr="00C846E8">
        <w:rPr>
          <w:rFonts w:ascii="Arial" w:eastAsia="Times New Roman" w:hAnsi="Arial" w:cs="Arial"/>
          <w:color w:val="000000"/>
          <w:sz w:val="24"/>
          <w:szCs w:val="24"/>
          <w:lang w:eastAsia="en-GB"/>
        </w:rPr>
        <w:t>(Extracts taken from ‘Care for Kids’</w:t>
      </w:r>
      <w:r>
        <w:rPr>
          <w:rFonts w:ascii="Arial" w:eastAsia="Times New Roman" w:hAnsi="Arial" w:cs="Arial"/>
          <w:color w:val="000000"/>
          <w:sz w:val="24"/>
          <w:szCs w:val="24"/>
          <w:lang w:eastAsia="en-GB"/>
        </w:rPr>
        <w:t>)</w:t>
      </w:r>
    </w:p>
    <w:p w14:paraId="4AE4A6DF" w14:textId="77777777" w:rsidR="00A97133" w:rsidRPr="00C846E8" w:rsidRDefault="00A97133" w:rsidP="00A97133">
      <w:pPr>
        <w:pBdr>
          <w:top w:val="single" w:sz="2" w:space="0" w:color="E5E7EB"/>
          <w:left w:val="single" w:sz="2" w:space="0" w:color="E5E7EB"/>
          <w:bottom w:val="single" w:sz="2" w:space="0" w:color="E5E7EB"/>
          <w:right w:val="single" w:sz="2" w:space="0" w:color="E5E7EB"/>
        </w:pBdr>
        <w:spacing w:after="450" w:line="240" w:lineRule="auto"/>
        <w:rPr>
          <w:rFonts w:ascii="Arial" w:eastAsia="Times New Roman" w:hAnsi="Arial" w:cs="Arial"/>
          <w:color w:val="000000"/>
          <w:sz w:val="24"/>
          <w:szCs w:val="24"/>
          <w:lang w:eastAsia="en-GB"/>
        </w:rPr>
      </w:pPr>
      <w:r w:rsidRPr="00C846E8">
        <w:rPr>
          <w:rFonts w:ascii="Arial" w:eastAsia="Times New Roman" w:hAnsi="Arial" w:cs="Arial"/>
          <w:color w:val="000000"/>
          <w:sz w:val="24"/>
          <w:szCs w:val="24"/>
          <w:lang w:eastAsia="en-GB"/>
        </w:rPr>
        <w:t>We know from research and experience that routines play a key role in the wellbeing and development of a child. Nappy changes are an important part of the daily routine of a child, however, the focus on health and hygiene and the everyday nature of this activity often eclipse the enormous potential this precious one-on-one time provides for babies and toddlers to connect with and learn from their carer.  </w:t>
      </w:r>
    </w:p>
    <w:p w14:paraId="40E297DF" w14:textId="77777777" w:rsidR="00A97133" w:rsidRPr="00C846E8" w:rsidRDefault="00A97133" w:rsidP="00A97133">
      <w:pPr>
        <w:pBdr>
          <w:top w:val="single" w:sz="2" w:space="0" w:color="E5E7EB"/>
          <w:left w:val="single" w:sz="2" w:space="0" w:color="E5E7EB"/>
          <w:bottom w:val="single" w:sz="2" w:space="0" w:color="E5E7EB"/>
          <w:right w:val="single" w:sz="2" w:space="0" w:color="E5E7EB"/>
        </w:pBdr>
        <w:spacing w:after="450" w:line="240" w:lineRule="auto"/>
        <w:rPr>
          <w:rFonts w:ascii="Arial" w:eastAsia="Times New Roman" w:hAnsi="Arial" w:cs="Arial"/>
          <w:color w:val="000000"/>
          <w:sz w:val="24"/>
          <w:szCs w:val="24"/>
          <w:lang w:eastAsia="en-GB"/>
        </w:rPr>
      </w:pPr>
      <w:r w:rsidRPr="00C846E8">
        <w:rPr>
          <w:rFonts w:ascii="Arial" w:eastAsia="Times New Roman" w:hAnsi="Arial" w:cs="Arial"/>
          <w:color w:val="000000"/>
          <w:sz w:val="24"/>
          <w:szCs w:val="24"/>
          <w:lang w:eastAsia="en-GB"/>
        </w:rPr>
        <w:t>On average there are 5,000 nappy changes in the first three years of a child’s life, and typically this routine is completed quickly, taking on average less than three minutes.</w:t>
      </w:r>
      <w:r>
        <w:rPr>
          <w:rFonts w:ascii="Arial" w:eastAsia="Times New Roman" w:hAnsi="Arial" w:cs="Arial"/>
          <w:color w:val="000000"/>
          <w:sz w:val="24"/>
          <w:szCs w:val="24"/>
          <w:lang w:eastAsia="en-GB"/>
        </w:rPr>
        <w:t xml:space="preserve"> </w:t>
      </w:r>
      <w:r w:rsidRPr="00C846E8">
        <w:rPr>
          <w:rFonts w:ascii="Arial" w:eastAsia="Times New Roman" w:hAnsi="Arial" w:cs="Arial"/>
          <w:color w:val="000000"/>
          <w:sz w:val="24"/>
          <w:szCs w:val="24"/>
          <w:lang w:eastAsia="en-GB"/>
        </w:rPr>
        <w:t>One of the clearest findings from brain science has shown early brain development is directly influenced by babies’ day-to-day interactions with their caregivers. A baby’s early experiences in relationships, whether at home or in an early education environment, set the stage for future brain functioning.</w:t>
      </w:r>
      <w:r>
        <w:rPr>
          <w:rFonts w:ascii="Arial" w:eastAsia="Times New Roman" w:hAnsi="Arial" w:cs="Arial"/>
          <w:color w:val="000000"/>
          <w:sz w:val="24"/>
          <w:szCs w:val="24"/>
          <w:lang w:eastAsia="en-GB"/>
        </w:rPr>
        <w:t xml:space="preserve"> </w:t>
      </w:r>
      <w:r w:rsidRPr="00C846E8">
        <w:rPr>
          <w:rFonts w:ascii="Arial" w:eastAsia="Times New Roman" w:hAnsi="Arial" w:cs="Arial"/>
          <w:color w:val="000000"/>
          <w:sz w:val="24"/>
          <w:szCs w:val="24"/>
          <w:lang w:eastAsia="en-GB"/>
        </w:rPr>
        <w:t>During a child’s early years, the brain grows rapidly, </w:t>
      </w:r>
      <w:hyperlink r:id="rId6" w:tgtFrame="_blank" w:history="1">
        <w:r w:rsidRPr="00C846E8">
          <w:rPr>
            <w:rFonts w:ascii="Arial" w:eastAsia="Times New Roman" w:hAnsi="Arial" w:cs="Arial"/>
            <w:color w:val="0000FF"/>
            <w:sz w:val="24"/>
            <w:szCs w:val="24"/>
            <w:u w:val="single"/>
            <w:bdr w:val="single" w:sz="2" w:space="0" w:color="E5E7EB" w:frame="1"/>
            <w:lang w:eastAsia="en-GB"/>
          </w:rPr>
          <w:t>with neurons forming new connections at the astounding rate of 700-1000 per second in the first few years of life</w:t>
        </w:r>
      </w:hyperlink>
      <w:r w:rsidRPr="00C846E8">
        <w:rPr>
          <w:rFonts w:ascii="Arial" w:eastAsia="Times New Roman" w:hAnsi="Arial" w:cs="Arial"/>
          <w:color w:val="000000"/>
          <w:sz w:val="24"/>
          <w:szCs w:val="24"/>
          <w:lang w:eastAsia="en-GB"/>
        </w:rPr>
        <w:t>. Therefore, the cumulative experience of nappy changing is not an inconsequential activity.</w:t>
      </w:r>
    </w:p>
    <w:p w14:paraId="4FE91E34" w14:textId="77777777" w:rsidR="00A97133" w:rsidRPr="00C846E8" w:rsidRDefault="00A97133" w:rsidP="00A97133">
      <w:pPr>
        <w:pBdr>
          <w:top w:val="single" w:sz="2" w:space="0" w:color="E5E7EB"/>
          <w:left w:val="single" w:sz="2" w:space="0" w:color="E5E7EB"/>
          <w:bottom w:val="single" w:sz="2" w:space="0" w:color="E5E7EB"/>
          <w:right w:val="single" w:sz="2" w:space="0" w:color="E5E7EB"/>
        </w:pBdr>
        <w:spacing w:after="450" w:line="240" w:lineRule="auto"/>
        <w:rPr>
          <w:rFonts w:ascii="Arial" w:eastAsia="Times New Roman" w:hAnsi="Arial" w:cs="Arial"/>
          <w:color w:val="000000"/>
          <w:sz w:val="24"/>
          <w:szCs w:val="24"/>
          <w:lang w:eastAsia="en-GB"/>
        </w:rPr>
      </w:pPr>
      <w:r w:rsidRPr="00C846E8">
        <w:rPr>
          <w:rFonts w:ascii="Arial" w:eastAsia="Times New Roman" w:hAnsi="Arial" w:cs="Arial"/>
          <w:color w:val="000000"/>
          <w:sz w:val="24"/>
          <w:szCs w:val="24"/>
          <w:lang w:eastAsia="en-GB"/>
        </w:rPr>
        <w:t>As babies experience responses from their caregivers, their brains start to form expectations about how they will be treated and how they should respond. When those experiences are primarily positive, children perceive the behaviours and messages of others in positive ways and are motivated to explore more of their world.</w:t>
      </w:r>
      <w:r>
        <w:rPr>
          <w:rFonts w:ascii="Arial" w:eastAsia="Times New Roman" w:hAnsi="Arial" w:cs="Arial"/>
          <w:color w:val="000000"/>
          <w:sz w:val="24"/>
          <w:szCs w:val="24"/>
          <w:lang w:eastAsia="en-GB"/>
        </w:rPr>
        <w:t xml:space="preserve"> </w:t>
      </w:r>
      <w:r w:rsidRPr="00C846E8">
        <w:rPr>
          <w:rFonts w:ascii="Arial" w:eastAsia="Times New Roman" w:hAnsi="Arial" w:cs="Arial"/>
          <w:color w:val="000000"/>
          <w:sz w:val="24"/>
          <w:szCs w:val="24"/>
          <w:lang w:eastAsia="en-GB"/>
        </w:rPr>
        <w:t>An unhurried approach, sensitivity and an educator’s mindful attention during a nappy change sends a powerful message to the child about his or her body, bodily functions and the relationship between the carer and the child. While adhering to health, hygiene and safety requirements through written policies and practices is essential, this routine needs to also include affection, responsiveness, encouragement and teaching.</w:t>
      </w:r>
    </w:p>
    <w:p w14:paraId="3D3882B6" w14:textId="77777777" w:rsidR="00A97133" w:rsidRPr="00C846E8" w:rsidRDefault="00A97133" w:rsidP="00A97133">
      <w:pPr>
        <w:pBdr>
          <w:top w:val="single" w:sz="2" w:space="0" w:color="E5E7EB"/>
          <w:left w:val="single" w:sz="2" w:space="0" w:color="E5E7EB"/>
          <w:bottom w:val="single" w:sz="2" w:space="0" w:color="E5E7EB"/>
          <w:right w:val="single" w:sz="2" w:space="0" w:color="E5E7EB"/>
        </w:pBdr>
        <w:spacing w:after="450" w:line="240" w:lineRule="auto"/>
        <w:rPr>
          <w:rFonts w:ascii="Arial" w:eastAsia="Times New Roman" w:hAnsi="Arial" w:cs="Arial"/>
          <w:color w:val="000000"/>
          <w:sz w:val="24"/>
          <w:szCs w:val="24"/>
          <w:lang w:eastAsia="en-GB"/>
        </w:rPr>
      </w:pPr>
      <w:r w:rsidRPr="00C846E8">
        <w:rPr>
          <w:rFonts w:ascii="Arial" w:eastAsia="Times New Roman" w:hAnsi="Arial" w:cs="Arial"/>
          <w:color w:val="000000"/>
          <w:sz w:val="24"/>
          <w:szCs w:val="24"/>
          <w:lang w:eastAsia="en-GB"/>
        </w:rPr>
        <w:t>By taking the time to reflect on your approach you can ensure your practice doesn’t miss the opportunity for moment-to-moment interactions during the nappy change routine. By participating with babies to create fun, positive and meaningful connections, educators can think carefully about responding to individual children’s cues and needs in that moment.</w:t>
      </w:r>
    </w:p>
    <w:p w14:paraId="3BFB6772" w14:textId="77777777" w:rsidR="00A97133" w:rsidRPr="00C846E8" w:rsidRDefault="00A97133" w:rsidP="00A97133">
      <w:pPr>
        <w:pBdr>
          <w:top w:val="single" w:sz="2" w:space="0" w:color="E5E7EB"/>
          <w:left w:val="single" w:sz="2" w:space="0" w:color="E5E7EB"/>
          <w:bottom w:val="single" w:sz="2" w:space="0" w:color="E5E7EB"/>
          <w:right w:val="single" w:sz="2" w:space="0" w:color="E5E7EB"/>
        </w:pBdr>
        <w:spacing w:after="450" w:line="240" w:lineRule="auto"/>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Rethinking</w:t>
      </w:r>
      <w:r w:rsidRPr="00C846E8">
        <w:rPr>
          <w:rFonts w:ascii="Arial" w:eastAsia="Times New Roman" w:hAnsi="Arial" w:cs="Arial"/>
          <w:color w:val="000000"/>
          <w:sz w:val="24"/>
          <w:szCs w:val="24"/>
          <w:lang w:eastAsia="en-GB"/>
        </w:rPr>
        <w:t xml:space="preserve"> the nappy change routine as a mindful learning opportunity and a situation for reciprocal engagement can deliver positive outcomes and may:</w:t>
      </w:r>
    </w:p>
    <w:p w14:paraId="36BC4666" w14:textId="77777777" w:rsidR="00A97133" w:rsidRPr="00C846E8" w:rsidRDefault="00A97133" w:rsidP="00A97133">
      <w:pPr>
        <w:numPr>
          <w:ilvl w:val="0"/>
          <w:numId w:val="4"/>
        </w:numPr>
        <w:pBdr>
          <w:top w:val="single" w:sz="2" w:space="0" w:color="E5E7EB"/>
          <w:left w:val="single" w:sz="2" w:space="0" w:color="E5E7EB"/>
          <w:bottom w:val="single" w:sz="2" w:space="0" w:color="E5E7EB"/>
          <w:right w:val="single" w:sz="2" w:space="0" w:color="E5E7EB"/>
        </w:pBdr>
        <w:spacing w:before="100" w:beforeAutospacing="1" w:after="225" w:line="240" w:lineRule="auto"/>
        <w:ind w:left="300"/>
        <w:rPr>
          <w:rFonts w:ascii="Arial" w:eastAsia="Times New Roman" w:hAnsi="Arial" w:cs="Arial"/>
          <w:color w:val="000000"/>
          <w:sz w:val="24"/>
          <w:szCs w:val="24"/>
          <w:lang w:eastAsia="en-GB"/>
        </w:rPr>
      </w:pPr>
      <w:r w:rsidRPr="00C846E8">
        <w:rPr>
          <w:rFonts w:ascii="Arial" w:eastAsia="Times New Roman" w:hAnsi="Arial" w:cs="Arial"/>
          <w:color w:val="000000"/>
          <w:sz w:val="24"/>
          <w:szCs w:val="24"/>
          <w:lang w:eastAsia="en-GB"/>
        </w:rPr>
        <w:t>Highlight opportunities to build close and respectful relationships</w:t>
      </w:r>
    </w:p>
    <w:p w14:paraId="6FE5838E" w14:textId="77777777" w:rsidR="00A97133" w:rsidRPr="00C846E8" w:rsidRDefault="00A97133" w:rsidP="00A97133">
      <w:pPr>
        <w:numPr>
          <w:ilvl w:val="0"/>
          <w:numId w:val="4"/>
        </w:numPr>
        <w:pBdr>
          <w:top w:val="single" w:sz="2" w:space="0" w:color="E5E7EB"/>
          <w:left w:val="single" w:sz="2" w:space="0" w:color="E5E7EB"/>
          <w:bottom w:val="single" w:sz="2" w:space="0" w:color="E5E7EB"/>
          <w:right w:val="single" w:sz="2" w:space="0" w:color="E5E7EB"/>
        </w:pBdr>
        <w:spacing w:before="100" w:beforeAutospacing="1" w:after="225" w:line="240" w:lineRule="auto"/>
        <w:ind w:left="300"/>
        <w:rPr>
          <w:rFonts w:ascii="Arial" w:eastAsia="Times New Roman" w:hAnsi="Arial" w:cs="Arial"/>
          <w:color w:val="000000"/>
          <w:sz w:val="24"/>
          <w:szCs w:val="24"/>
          <w:lang w:eastAsia="en-GB"/>
        </w:rPr>
      </w:pPr>
      <w:r w:rsidRPr="00C846E8">
        <w:rPr>
          <w:rFonts w:ascii="Arial" w:eastAsia="Times New Roman" w:hAnsi="Arial" w:cs="Arial"/>
          <w:color w:val="000000"/>
          <w:sz w:val="24"/>
          <w:szCs w:val="24"/>
          <w:lang w:eastAsia="en-GB"/>
        </w:rPr>
        <w:t>Promote back-and-forth interactions between the child and educator</w:t>
      </w:r>
    </w:p>
    <w:p w14:paraId="52F4C9E2" w14:textId="77777777" w:rsidR="00A97133" w:rsidRPr="00C846E8" w:rsidRDefault="00A97133" w:rsidP="00A97133">
      <w:pPr>
        <w:numPr>
          <w:ilvl w:val="0"/>
          <w:numId w:val="4"/>
        </w:numPr>
        <w:pBdr>
          <w:top w:val="single" w:sz="2" w:space="0" w:color="E5E7EB"/>
          <w:left w:val="single" w:sz="2" w:space="0" w:color="E5E7EB"/>
          <w:bottom w:val="single" w:sz="2" w:space="0" w:color="E5E7EB"/>
          <w:right w:val="single" w:sz="2" w:space="0" w:color="E5E7EB"/>
        </w:pBdr>
        <w:spacing w:before="100" w:beforeAutospacing="1" w:after="225" w:line="240" w:lineRule="auto"/>
        <w:ind w:left="300"/>
        <w:rPr>
          <w:rFonts w:ascii="Arial" w:eastAsia="Times New Roman" w:hAnsi="Arial" w:cs="Arial"/>
          <w:color w:val="000000"/>
          <w:sz w:val="24"/>
          <w:szCs w:val="24"/>
          <w:lang w:eastAsia="en-GB"/>
        </w:rPr>
      </w:pPr>
      <w:r w:rsidRPr="00C846E8">
        <w:rPr>
          <w:rFonts w:ascii="Arial" w:eastAsia="Times New Roman" w:hAnsi="Arial" w:cs="Arial"/>
          <w:color w:val="000000"/>
          <w:sz w:val="24"/>
          <w:szCs w:val="24"/>
          <w:lang w:eastAsia="en-GB"/>
        </w:rPr>
        <w:t>Support connectedness and a strong sense of identity</w:t>
      </w:r>
    </w:p>
    <w:p w14:paraId="13F1C124" w14:textId="77777777" w:rsidR="00A97133" w:rsidRPr="00C846E8" w:rsidRDefault="00A97133" w:rsidP="00A97133">
      <w:pPr>
        <w:numPr>
          <w:ilvl w:val="0"/>
          <w:numId w:val="4"/>
        </w:numPr>
        <w:pBdr>
          <w:top w:val="single" w:sz="2" w:space="0" w:color="E5E7EB"/>
          <w:left w:val="single" w:sz="2" w:space="0" w:color="E5E7EB"/>
          <w:bottom w:val="single" w:sz="2" w:space="0" w:color="E5E7EB"/>
          <w:right w:val="single" w:sz="2" w:space="0" w:color="E5E7EB"/>
        </w:pBdr>
        <w:spacing w:before="100" w:beforeAutospacing="1" w:after="225" w:line="240" w:lineRule="auto"/>
        <w:ind w:left="300"/>
        <w:rPr>
          <w:rFonts w:ascii="Arial" w:eastAsia="Times New Roman" w:hAnsi="Arial" w:cs="Arial"/>
          <w:color w:val="000000"/>
          <w:sz w:val="24"/>
          <w:szCs w:val="24"/>
          <w:lang w:eastAsia="en-GB"/>
        </w:rPr>
      </w:pPr>
      <w:r w:rsidRPr="00C846E8">
        <w:rPr>
          <w:rFonts w:ascii="Arial" w:eastAsia="Times New Roman" w:hAnsi="Arial" w:cs="Arial"/>
          <w:color w:val="000000"/>
          <w:sz w:val="24"/>
          <w:szCs w:val="24"/>
          <w:lang w:eastAsia="en-GB"/>
        </w:rPr>
        <w:t>Support wellbeing and a sense of belonging</w:t>
      </w:r>
    </w:p>
    <w:p w14:paraId="3C8B33FB" w14:textId="77777777" w:rsidR="00A97133" w:rsidRPr="00C846E8" w:rsidRDefault="00A97133" w:rsidP="00A97133">
      <w:pPr>
        <w:numPr>
          <w:ilvl w:val="0"/>
          <w:numId w:val="4"/>
        </w:numPr>
        <w:pBdr>
          <w:top w:val="single" w:sz="2" w:space="0" w:color="E5E7EB"/>
          <w:left w:val="single" w:sz="2" w:space="0" w:color="E5E7EB"/>
          <w:bottom w:val="single" w:sz="2" w:space="0" w:color="E5E7EB"/>
          <w:right w:val="single" w:sz="2" w:space="0" w:color="E5E7EB"/>
        </w:pBdr>
        <w:spacing w:before="100" w:beforeAutospacing="1" w:after="225" w:line="240" w:lineRule="auto"/>
        <w:ind w:left="300"/>
        <w:rPr>
          <w:rFonts w:ascii="Arial" w:eastAsia="Times New Roman" w:hAnsi="Arial" w:cs="Arial"/>
          <w:color w:val="000000"/>
          <w:sz w:val="24"/>
          <w:szCs w:val="24"/>
          <w:lang w:eastAsia="en-GB"/>
        </w:rPr>
      </w:pPr>
      <w:r w:rsidRPr="00C846E8">
        <w:rPr>
          <w:rFonts w:ascii="Arial" w:eastAsia="Times New Roman" w:hAnsi="Arial" w:cs="Arial"/>
          <w:color w:val="000000"/>
          <w:sz w:val="24"/>
          <w:szCs w:val="24"/>
          <w:lang w:eastAsia="en-GB"/>
        </w:rPr>
        <w:lastRenderedPageBreak/>
        <w:t>Enhance involvement of the child</w:t>
      </w:r>
    </w:p>
    <w:p w14:paraId="4355FCF9" w14:textId="77777777" w:rsidR="00A97133" w:rsidRPr="00C846E8" w:rsidRDefault="00A97133" w:rsidP="00A97133">
      <w:pPr>
        <w:numPr>
          <w:ilvl w:val="0"/>
          <w:numId w:val="4"/>
        </w:numPr>
        <w:pBdr>
          <w:top w:val="single" w:sz="2" w:space="0" w:color="E5E7EB"/>
          <w:left w:val="single" w:sz="2" w:space="0" w:color="E5E7EB"/>
          <w:bottom w:val="single" w:sz="2" w:space="0" w:color="E5E7EB"/>
          <w:right w:val="single" w:sz="2" w:space="0" w:color="E5E7EB"/>
        </w:pBdr>
        <w:spacing w:before="100" w:beforeAutospacing="1" w:after="225" w:line="240" w:lineRule="auto"/>
        <w:ind w:left="300"/>
        <w:rPr>
          <w:rFonts w:ascii="Arial" w:eastAsia="Times New Roman" w:hAnsi="Arial" w:cs="Arial"/>
          <w:color w:val="000000"/>
          <w:sz w:val="24"/>
          <w:szCs w:val="24"/>
          <w:lang w:eastAsia="en-GB"/>
        </w:rPr>
      </w:pPr>
      <w:r w:rsidRPr="00C846E8">
        <w:rPr>
          <w:rFonts w:ascii="Arial" w:eastAsia="Times New Roman" w:hAnsi="Arial" w:cs="Arial"/>
          <w:color w:val="000000"/>
          <w:sz w:val="24"/>
          <w:szCs w:val="24"/>
          <w:lang w:eastAsia="en-GB"/>
        </w:rPr>
        <w:t>Encourage chil</w:t>
      </w:r>
      <w:r>
        <w:rPr>
          <w:rFonts w:ascii="Arial" w:eastAsia="Times New Roman" w:hAnsi="Arial" w:cs="Arial"/>
          <w:color w:val="000000"/>
          <w:sz w:val="24"/>
          <w:szCs w:val="24"/>
          <w:lang w:eastAsia="en-GB"/>
        </w:rPr>
        <w:t xml:space="preserve">dren’s independence </w:t>
      </w:r>
    </w:p>
    <w:p w14:paraId="54D6BFA9" w14:textId="77777777" w:rsidR="00A97133" w:rsidRPr="00C846E8" w:rsidRDefault="00A97133" w:rsidP="00A97133">
      <w:pPr>
        <w:numPr>
          <w:ilvl w:val="0"/>
          <w:numId w:val="4"/>
        </w:numPr>
        <w:pBdr>
          <w:top w:val="single" w:sz="2" w:space="0" w:color="E5E7EB"/>
          <w:left w:val="single" w:sz="2" w:space="0" w:color="E5E7EB"/>
          <w:bottom w:val="single" w:sz="2" w:space="0" w:color="E5E7EB"/>
          <w:right w:val="single" w:sz="2" w:space="0" w:color="E5E7EB"/>
        </w:pBdr>
        <w:spacing w:before="100" w:beforeAutospacing="1" w:after="225" w:line="240" w:lineRule="auto"/>
        <w:ind w:left="300"/>
        <w:rPr>
          <w:rFonts w:ascii="Arial" w:eastAsia="Times New Roman" w:hAnsi="Arial" w:cs="Arial"/>
          <w:color w:val="000000"/>
          <w:sz w:val="24"/>
          <w:szCs w:val="24"/>
          <w:lang w:eastAsia="en-GB"/>
        </w:rPr>
      </w:pPr>
      <w:r w:rsidRPr="00C846E8">
        <w:rPr>
          <w:rFonts w:ascii="Arial" w:eastAsia="Times New Roman" w:hAnsi="Arial" w:cs="Arial"/>
          <w:color w:val="000000"/>
          <w:sz w:val="24"/>
          <w:szCs w:val="24"/>
          <w:lang w:eastAsia="en-GB"/>
        </w:rPr>
        <w:t>Accommodate the slower pace young children require for absorbing and processing information and communication</w:t>
      </w:r>
    </w:p>
    <w:p w14:paraId="4D83A31D" w14:textId="77777777" w:rsidR="00A97133" w:rsidRPr="00C846E8" w:rsidRDefault="00A97133" w:rsidP="00A97133">
      <w:pPr>
        <w:pBdr>
          <w:top w:val="single" w:sz="2" w:space="0" w:color="E5E7EB"/>
          <w:left w:val="single" w:sz="2" w:space="0" w:color="E5E7EB"/>
          <w:bottom w:val="single" w:sz="2" w:space="0" w:color="E5E7EB"/>
          <w:right w:val="single" w:sz="2" w:space="0" w:color="E5E7EB"/>
        </w:pBdr>
        <w:spacing w:after="450" w:line="240" w:lineRule="auto"/>
        <w:rPr>
          <w:rFonts w:ascii="Arial" w:eastAsia="Times New Roman" w:hAnsi="Arial" w:cs="Arial"/>
          <w:color w:val="000000"/>
          <w:sz w:val="24"/>
          <w:szCs w:val="24"/>
          <w:lang w:eastAsia="en-GB"/>
        </w:rPr>
      </w:pPr>
      <w:r w:rsidRPr="00C846E8">
        <w:rPr>
          <w:rFonts w:ascii="Arial" w:eastAsia="Times New Roman" w:hAnsi="Arial" w:cs="Arial"/>
          <w:color w:val="000000"/>
          <w:sz w:val="24"/>
          <w:szCs w:val="24"/>
          <w:lang w:eastAsia="en-GB"/>
        </w:rPr>
        <w:t>Activities to support children during nappy changes can include:</w:t>
      </w:r>
    </w:p>
    <w:p w14:paraId="4E157EE1" w14:textId="77777777" w:rsidR="00A97133" w:rsidRPr="00C846E8" w:rsidRDefault="00A97133" w:rsidP="00A97133">
      <w:pPr>
        <w:numPr>
          <w:ilvl w:val="0"/>
          <w:numId w:val="5"/>
        </w:numPr>
        <w:pBdr>
          <w:top w:val="single" w:sz="2" w:space="0" w:color="E5E7EB"/>
          <w:left w:val="single" w:sz="2" w:space="0" w:color="E5E7EB"/>
          <w:bottom w:val="single" w:sz="2" w:space="0" w:color="E5E7EB"/>
          <w:right w:val="single" w:sz="2" w:space="0" w:color="E5E7EB"/>
        </w:pBdr>
        <w:spacing w:before="100" w:beforeAutospacing="1" w:after="225" w:line="240" w:lineRule="auto"/>
        <w:ind w:left="300"/>
        <w:rPr>
          <w:rFonts w:ascii="Arial" w:eastAsia="Times New Roman" w:hAnsi="Arial" w:cs="Arial"/>
          <w:color w:val="000000"/>
          <w:sz w:val="24"/>
          <w:szCs w:val="24"/>
          <w:lang w:eastAsia="en-GB"/>
        </w:rPr>
      </w:pPr>
      <w:r w:rsidRPr="00C846E8">
        <w:rPr>
          <w:rFonts w:ascii="Arial" w:eastAsia="Times New Roman" w:hAnsi="Arial" w:cs="Arial"/>
          <w:color w:val="000000"/>
          <w:sz w:val="24"/>
          <w:szCs w:val="24"/>
          <w:lang w:eastAsia="en-GB"/>
        </w:rPr>
        <w:t>Explaining what you’re doing and inviting participation and cooperation – this provides opportunities to grow a child’s vocabulary and language skills.</w:t>
      </w:r>
    </w:p>
    <w:p w14:paraId="29B1546F" w14:textId="77777777" w:rsidR="00A97133" w:rsidRPr="00C846E8" w:rsidRDefault="00A97133" w:rsidP="00A97133">
      <w:pPr>
        <w:numPr>
          <w:ilvl w:val="0"/>
          <w:numId w:val="5"/>
        </w:numPr>
        <w:pBdr>
          <w:top w:val="single" w:sz="2" w:space="0" w:color="E5E7EB"/>
          <w:left w:val="single" w:sz="2" w:space="0" w:color="E5E7EB"/>
          <w:bottom w:val="single" w:sz="2" w:space="0" w:color="E5E7EB"/>
          <w:right w:val="single" w:sz="2" w:space="0" w:color="E5E7EB"/>
        </w:pBdr>
        <w:spacing w:before="100" w:beforeAutospacing="1" w:after="225" w:line="240" w:lineRule="auto"/>
        <w:ind w:left="300"/>
        <w:rPr>
          <w:rFonts w:ascii="Arial" w:eastAsia="Times New Roman" w:hAnsi="Arial" w:cs="Arial"/>
          <w:color w:val="000000"/>
          <w:sz w:val="24"/>
          <w:szCs w:val="24"/>
          <w:lang w:eastAsia="en-GB"/>
        </w:rPr>
      </w:pPr>
      <w:r w:rsidRPr="00C846E8">
        <w:rPr>
          <w:rFonts w:ascii="Arial" w:eastAsia="Times New Roman" w:hAnsi="Arial" w:cs="Arial"/>
          <w:color w:val="000000"/>
          <w:sz w:val="24"/>
          <w:szCs w:val="24"/>
          <w:lang w:eastAsia="en-GB"/>
        </w:rPr>
        <w:t>Promoting movement such as asking them to lie down or sit up – this encourages their physical skills as they learn to lift their bottoms, legs and move themselves on a change mat.</w:t>
      </w:r>
    </w:p>
    <w:p w14:paraId="1300DFDF" w14:textId="77777777" w:rsidR="00A97133" w:rsidRPr="00C846E8" w:rsidRDefault="00A97133" w:rsidP="00A97133">
      <w:pPr>
        <w:numPr>
          <w:ilvl w:val="0"/>
          <w:numId w:val="5"/>
        </w:numPr>
        <w:pBdr>
          <w:top w:val="single" w:sz="2" w:space="0" w:color="E5E7EB"/>
          <w:left w:val="single" w:sz="2" w:space="0" w:color="E5E7EB"/>
          <w:bottom w:val="single" w:sz="2" w:space="0" w:color="E5E7EB"/>
          <w:right w:val="single" w:sz="2" w:space="0" w:color="E5E7EB"/>
        </w:pBdr>
        <w:spacing w:before="100" w:beforeAutospacing="1" w:after="225" w:line="240" w:lineRule="auto"/>
        <w:ind w:left="300"/>
        <w:rPr>
          <w:rFonts w:ascii="Arial" w:eastAsia="Times New Roman" w:hAnsi="Arial" w:cs="Arial"/>
          <w:color w:val="000000"/>
          <w:sz w:val="24"/>
          <w:szCs w:val="24"/>
          <w:lang w:eastAsia="en-GB"/>
        </w:rPr>
      </w:pPr>
      <w:r w:rsidRPr="00C846E8">
        <w:rPr>
          <w:rFonts w:ascii="Arial" w:eastAsia="Times New Roman" w:hAnsi="Arial" w:cs="Arial"/>
          <w:color w:val="000000"/>
          <w:sz w:val="24"/>
          <w:szCs w:val="24"/>
          <w:lang w:eastAsia="en-GB"/>
        </w:rPr>
        <w:t>Being fully present and keeping the child involved in the interaction and responding to their cues.</w:t>
      </w:r>
    </w:p>
    <w:p w14:paraId="239934AC" w14:textId="77777777" w:rsidR="00A97133" w:rsidRPr="00C846E8" w:rsidRDefault="00A97133" w:rsidP="00A97133">
      <w:pPr>
        <w:numPr>
          <w:ilvl w:val="0"/>
          <w:numId w:val="5"/>
        </w:numPr>
        <w:pBdr>
          <w:top w:val="single" w:sz="2" w:space="0" w:color="E5E7EB"/>
          <w:left w:val="single" w:sz="2" w:space="0" w:color="E5E7EB"/>
          <w:bottom w:val="single" w:sz="2" w:space="0" w:color="E5E7EB"/>
          <w:right w:val="single" w:sz="2" w:space="0" w:color="E5E7EB"/>
        </w:pBdr>
        <w:spacing w:before="100" w:beforeAutospacing="1" w:after="225" w:line="240" w:lineRule="auto"/>
        <w:ind w:left="300"/>
        <w:rPr>
          <w:rFonts w:ascii="Arial" w:eastAsia="Times New Roman" w:hAnsi="Arial" w:cs="Arial"/>
          <w:color w:val="000000"/>
          <w:sz w:val="24"/>
          <w:szCs w:val="24"/>
          <w:lang w:eastAsia="en-GB"/>
        </w:rPr>
      </w:pPr>
      <w:r w:rsidRPr="00C846E8">
        <w:rPr>
          <w:rFonts w:ascii="Arial" w:eastAsia="Times New Roman" w:hAnsi="Arial" w:cs="Arial"/>
          <w:color w:val="000000"/>
          <w:sz w:val="24"/>
          <w:szCs w:val="24"/>
          <w:lang w:eastAsia="en-GB"/>
        </w:rPr>
        <w:t>Ensuring you maintain a positive attitude and a friendly tone of voice to respond and drive strong social interaction, which will directly affect the child’s experience.</w:t>
      </w:r>
    </w:p>
    <w:p w14:paraId="478668F9" w14:textId="77777777" w:rsidR="00A97133" w:rsidRPr="00C846E8" w:rsidRDefault="00A97133" w:rsidP="00A97133">
      <w:pPr>
        <w:numPr>
          <w:ilvl w:val="0"/>
          <w:numId w:val="5"/>
        </w:numPr>
        <w:pBdr>
          <w:top w:val="single" w:sz="2" w:space="0" w:color="E5E7EB"/>
          <w:left w:val="single" w:sz="2" w:space="0" w:color="E5E7EB"/>
          <w:bottom w:val="single" w:sz="2" w:space="0" w:color="E5E7EB"/>
          <w:right w:val="single" w:sz="2" w:space="0" w:color="E5E7EB"/>
        </w:pBdr>
        <w:spacing w:before="100" w:beforeAutospacing="1" w:after="225" w:line="240" w:lineRule="auto"/>
        <w:ind w:left="300"/>
        <w:rPr>
          <w:rFonts w:ascii="Arial" w:eastAsia="Times New Roman" w:hAnsi="Arial" w:cs="Arial"/>
          <w:color w:val="000000"/>
          <w:sz w:val="24"/>
          <w:szCs w:val="24"/>
          <w:lang w:eastAsia="en-GB"/>
        </w:rPr>
      </w:pPr>
      <w:r w:rsidRPr="00C846E8">
        <w:rPr>
          <w:rFonts w:ascii="Arial" w:eastAsia="Times New Roman" w:hAnsi="Arial" w:cs="Arial"/>
          <w:color w:val="000000"/>
          <w:sz w:val="24"/>
          <w:szCs w:val="24"/>
          <w:lang w:eastAsia="en-GB"/>
        </w:rPr>
        <w:t>Encouraging a high-quality back and forth interaction will support optimal healthy development and value the child</w:t>
      </w:r>
    </w:p>
    <w:p w14:paraId="0A760508" w14:textId="77777777" w:rsidR="00A97133" w:rsidRPr="00C846E8" w:rsidRDefault="00A97133" w:rsidP="00A97133">
      <w:pPr>
        <w:numPr>
          <w:ilvl w:val="0"/>
          <w:numId w:val="5"/>
        </w:numPr>
        <w:pBdr>
          <w:top w:val="single" w:sz="2" w:space="0" w:color="E5E7EB"/>
          <w:left w:val="single" w:sz="2" w:space="0" w:color="E5E7EB"/>
          <w:bottom w:val="single" w:sz="2" w:space="0" w:color="E5E7EB"/>
          <w:right w:val="single" w:sz="2" w:space="0" w:color="E5E7EB"/>
        </w:pBdr>
        <w:spacing w:before="100" w:beforeAutospacing="1" w:after="225" w:line="240" w:lineRule="auto"/>
        <w:ind w:left="300"/>
        <w:rPr>
          <w:rFonts w:ascii="Arial" w:eastAsia="Times New Roman" w:hAnsi="Arial" w:cs="Arial"/>
          <w:color w:val="000000"/>
          <w:sz w:val="24"/>
          <w:szCs w:val="24"/>
          <w:lang w:eastAsia="en-GB"/>
        </w:rPr>
      </w:pPr>
      <w:r w:rsidRPr="00C846E8">
        <w:rPr>
          <w:rFonts w:ascii="Arial" w:eastAsia="Times New Roman" w:hAnsi="Arial" w:cs="Arial"/>
          <w:color w:val="000000"/>
          <w:sz w:val="24"/>
          <w:szCs w:val="24"/>
          <w:lang w:eastAsia="en-GB"/>
        </w:rPr>
        <w:t>Having some fun, there’s nothing more beneficial than a giggle!</w:t>
      </w:r>
    </w:p>
    <w:p w14:paraId="6CABBEF3" w14:textId="77777777" w:rsidR="00EA7244" w:rsidRDefault="00EA7244" w:rsidP="00151234">
      <w:pPr>
        <w:rPr>
          <w:rFonts w:ascii="Arial" w:hAnsi="Arial" w:cs="Arial"/>
          <w:b/>
          <w:sz w:val="24"/>
          <w:szCs w:val="24"/>
        </w:rPr>
      </w:pPr>
    </w:p>
    <w:p w14:paraId="29BCA4DB" w14:textId="77777777" w:rsidR="004E371B" w:rsidRDefault="004E371B" w:rsidP="004E371B">
      <w:pPr>
        <w:rPr>
          <w:rFonts w:ascii="Arial" w:hAnsi="Arial" w:cs="Arial"/>
        </w:rPr>
      </w:pPr>
      <w:bookmarkStart w:id="1" w:name="_Hlk236138392"/>
      <w:r>
        <w:rPr>
          <w:rFonts w:ascii="Arial" w:hAnsi="Arial" w:cs="Arial"/>
        </w:rPr>
        <w:t>Date: 1/9/2026</w:t>
      </w:r>
      <w:r>
        <w:rPr>
          <w:rFonts w:ascii="Arial" w:hAnsi="Arial" w:cs="Arial"/>
        </w:rPr>
        <w:tab/>
      </w:r>
      <w:r>
        <w:rPr>
          <w:rFonts w:ascii="Arial" w:hAnsi="Arial" w:cs="Arial"/>
        </w:rPr>
        <w:tab/>
      </w:r>
      <w:r>
        <w:rPr>
          <w:rFonts w:ascii="Arial" w:hAnsi="Arial" w:cs="Arial"/>
        </w:rPr>
        <w:tab/>
        <w:t>To be reviewed August 2027</w:t>
      </w:r>
    </w:p>
    <w:p w14:paraId="450D3EB9" w14:textId="77777777" w:rsidR="004E371B" w:rsidRDefault="004E371B" w:rsidP="004E371B">
      <w:pPr>
        <w:rPr>
          <w:rFonts w:ascii="Arial" w:hAnsi="Arial" w:cs="Arial"/>
        </w:rPr>
      </w:pPr>
    </w:p>
    <w:p w14:paraId="282C1EE4" w14:textId="77777777" w:rsidR="004E371B" w:rsidRDefault="004E371B" w:rsidP="004E371B">
      <w:pPr>
        <w:rPr>
          <w:rFonts w:ascii="Arial" w:hAnsi="Arial" w:cs="Arial"/>
        </w:rPr>
      </w:pPr>
      <w:r>
        <w:rPr>
          <w:rFonts w:ascii="Arial" w:hAnsi="Arial" w:cs="Arial"/>
        </w:rPr>
        <w:t>Name: Kim Olsen</w:t>
      </w:r>
    </w:p>
    <w:p w14:paraId="3FA9E8F2" w14:textId="77777777" w:rsidR="004E371B" w:rsidRDefault="004E371B" w:rsidP="004E371B">
      <w:pPr>
        <w:rPr>
          <w:rFonts w:ascii="Arial" w:hAnsi="Arial" w:cs="Arial"/>
        </w:rPr>
      </w:pPr>
      <w:r>
        <w:rPr>
          <w:rFonts w:ascii="Arial" w:hAnsi="Arial" w:cs="Arial"/>
        </w:rPr>
        <w:t xml:space="preserve">Signature: </w:t>
      </w:r>
      <w:r w:rsidRPr="00F66ABB">
        <w:rPr>
          <w:rFonts w:ascii="Bradley Hand ITC" w:hAnsi="Bradley Hand ITC" w:cs="Arial"/>
        </w:rPr>
        <w:t>K Olsen</w:t>
      </w:r>
    </w:p>
    <w:p w14:paraId="745A56C4" w14:textId="77777777" w:rsidR="004E371B" w:rsidRDefault="004E371B" w:rsidP="004E371B">
      <w:pPr>
        <w:rPr>
          <w:rFonts w:ascii="Arial" w:hAnsi="Arial" w:cs="Arial"/>
        </w:rPr>
      </w:pPr>
      <w:r>
        <w:rPr>
          <w:rFonts w:ascii="Arial" w:hAnsi="Arial" w:cs="Arial"/>
        </w:rPr>
        <w:t>Position: Nursery Manager</w:t>
      </w:r>
    </w:p>
    <w:p w14:paraId="48BF88A6" w14:textId="77777777" w:rsidR="004E371B" w:rsidRDefault="004E371B" w:rsidP="004E371B">
      <w:pPr>
        <w:rPr>
          <w:rFonts w:ascii="Arial" w:hAnsi="Arial" w:cs="Arial"/>
        </w:rPr>
      </w:pPr>
    </w:p>
    <w:p w14:paraId="76EA346C" w14:textId="77777777" w:rsidR="004E371B" w:rsidRDefault="004E371B" w:rsidP="004E371B">
      <w:pPr>
        <w:rPr>
          <w:rFonts w:ascii="Arial" w:hAnsi="Arial" w:cs="Arial"/>
        </w:rPr>
      </w:pPr>
      <w:r>
        <w:rPr>
          <w:rFonts w:ascii="Arial" w:hAnsi="Arial" w:cs="Arial"/>
        </w:rPr>
        <w:t>Signed on behalf of the charity</w:t>
      </w:r>
    </w:p>
    <w:p w14:paraId="11EA1790" w14:textId="77777777" w:rsidR="004E371B" w:rsidRDefault="004E371B" w:rsidP="004E371B">
      <w:pPr>
        <w:rPr>
          <w:rFonts w:ascii="Arial" w:hAnsi="Arial" w:cs="Arial"/>
        </w:rPr>
      </w:pPr>
    </w:p>
    <w:p w14:paraId="5C969A65" w14:textId="77777777" w:rsidR="004E371B" w:rsidRDefault="004E371B" w:rsidP="004E371B">
      <w:pPr>
        <w:rPr>
          <w:rFonts w:ascii="Arial" w:hAnsi="Arial" w:cs="Arial"/>
        </w:rPr>
      </w:pPr>
      <w:r>
        <w:rPr>
          <w:rFonts w:ascii="Arial" w:hAnsi="Arial" w:cs="Arial"/>
        </w:rPr>
        <w:t>Name: Ben Dawson</w:t>
      </w:r>
    </w:p>
    <w:p w14:paraId="18ADFF8B" w14:textId="77777777" w:rsidR="004E371B" w:rsidRDefault="004E371B" w:rsidP="004E371B">
      <w:pPr>
        <w:rPr>
          <w:rFonts w:ascii="Arial" w:hAnsi="Arial" w:cs="Arial"/>
        </w:rPr>
      </w:pPr>
      <w:r>
        <w:rPr>
          <w:rFonts w:ascii="Arial" w:hAnsi="Arial" w:cs="Arial"/>
        </w:rPr>
        <w:t xml:space="preserve">Signature: </w:t>
      </w:r>
      <w:r>
        <w:rPr>
          <w:rFonts w:ascii="Bradley Hand ITC" w:hAnsi="Bradley Hand ITC" w:cs="Arial"/>
        </w:rPr>
        <w:t>Ben Dawson</w:t>
      </w:r>
    </w:p>
    <w:p w14:paraId="66312BB8" w14:textId="77777777" w:rsidR="004E371B" w:rsidRDefault="004E371B" w:rsidP="004E371B">
      <w:pPr>
        <w:rPr>
          <w:rFonts w:ascii="Arial" w:hAnsi="Arial" w:cs="Arial"/>
        </w:rPr>
      </w:pPr>
      <w:r>
        <w:rPr>
          <w:rFonts w:ascii="Arial" w:hAnsi="Arial" w:cs="Arial"/>
        </w:rPr>
        <w:t>Position: Chair of Trustees</w:t>
      </w:r>
    </w:p>
    <w:p w14:paraId="076722D7" w14:textId="77777777" w:rsidR="004E371B" w:rsidRDefault="004E371B" w:rsidP="004E371B">
      <w:pPr>
        <w:rPr>
          <w:rFonts w:ascii="Arial" w:hAnsi="Arial" w:cs="Arial"/>
        </w:rPr>
      </w:pPr>
    </w:p>
    <w:p w14:paraId="1AB04249" w14:textId="77777777" w:rsidR="004E371B" w:rsidRDefault="004E371B" w:rsidP="004E371B">
      <w:pPr>
        <w:rPr>
          <w:rFonts w:ascii="Arial" w:hAnsi="Arial" w:cs="Arial"/>
        </w:rPr>
      </w:pPr>
    </w:p>
    <w:p w14:paraId="76EBBC7D" w14:textId="77777777" w:rsidR="004E371B" w:rsidRDefault="004E371B" w:rsidP="004E371B">
      <w:pPr>
        <w:rPr>
          <w:rFonts w:ascii="Arial" w:hAnsi="Arial" w:cs="Arial"/>
        </w:rPr>
      </w:pPr>
      <w:r>
        <w:rPr>
          <w:rFonts w:ascii="Arial" w:hAnsi="Arial" w:cs="Arial"/>
        </w:rPr>
        <w:t>Please sign to say that you have read and understood this policy;</w:t>
      </w:r>
    </w:p>
    <w:p w14:paraId="4CAAFCAC" w14:textId="77777777" w:rsidR="004E371B" w:rsidRDefault="004E371B" w:rsidP="004E371B">
      <w:pPr>
        <w:rPr>
          <w:rFonts w:ascii="Arial" w:hAnsi="Arial" w:cs="Arial"/>
        </w:rPr>
      </w:pPr>
    </w:p>
    <w:p w14:paraId="56AC36AA" w14:textId="77777777" w:rsidR="004E371B" w:rsidRPr="00907E17" w:rsidRDefault="004E371B" w:rsidP="004E371B">
      <w:pPr>
        <w:rPr>
          <w:rFonts w:ascii="Arial" w:hAnsi="Arial" w:cs="Arial"/>
        </w:rPr>
      </w:pPr>
      <w:r>
        <w:rPr>
          <w:rFonts w:ascii="Arial" w:hAnsi="Arial" w:cs="Arial"/>
        </w:rPr>
        <w:t>Name:</w:t>
      </w:r>
      <w:r>
        <w:rPr>
          <w:rFonts w:ascii="Arial" w:hAnsi="Arial" w:cs="Arial"/>
        </w:rPr>
        <w:tab/>
      </w:r>
      <w:r>
        <w:rPr>
          <w:rFonts w:ascii="Arial" w:hAnsi="Arial" w:cs="Arial"/>
        </w:rPr>
        <w:tab/>
      </w:r>
      <w:r>
        <w:rPr>
          <w:rFonts w:ascii="Arial" w:hAnsi="Arial" w:cs="Arial"/>
        </w:rPr>
        <w:tab/>
      </w:r>
      <w:r>
        <w:rPr>
          <w:rFonts w:ascii="Arial" w:hAnsi="Arial" w:cs="Arial"/>
        </w:rPr>
        <w:tab/>
        <w:t>Signature:</w:t>
      </w:r>
      <w:r>
        <w:rPr>
          <w:rFonts w:ascii="Arial" w:hAnsi="Arial" w:cs="Arial"/>
        </w:rPr>
        <w:tab/>
      </w:r>
      <w:r>
        <w:rPr>
          <w:rFonts w:ascii="Arial" w:hAnsi="Arial" w:cs="Arial"/>
        </w:rPr>
        <w:tab/>
      </w:r>
      <w:r>
        <w:rPr>
          <w:rFonts w:ascii="Arial" w:hAnsi="Arial" w:cs="Arial"/>
        </w:rPr>
        <w:tab/>
      </w:r>
      <w:r>
        <w:rPr>
          <w:rFonts w:ascii="Arial" w:hAnsi="Arial" w:cs="Arial"/>
        </w:rPr>
        <w:tab/>
        <w:t>Date:</w:t>
      </w:r>
      <w:bookmarkEnd w:id="1"/>
    </w:p>
    <w:p w14:paraId="13C94F37" w14:textId="77777777" w:rsidR="00EA7244" w:rsidRDefault="00EA7244" w:rsidP="00151234">
      <w:pPr>
        <w:rPr>
          <w:rFonts w:ascii="Arial" w:hAnsi="Arial" w:cs="Arial"/>
          <w:b/>
          <w:sz w:val="24"/>
          <w:szCs w:val="24"/>
        </w:rPr>
      </w:pPr>
    </w:p>
    <w:p w14:paraId="2CF0A9DA" w14:textId="77777777" w:rsidR="00EA7244" w:rsidRDefault="00EA7244" w:rsidP="00151234">
      <w:pPr>
        <w:rPr>
          <w:rFonts w:ascii="Arial" w:hAnsi="Arial" w:cs="Arial"/>
          <w:b/>
          <w:sz w:val="24"/>
          <w:szCs w:val="24"/>
        </w:rPr>
      </w:pPr>
    </w:p>
    <w:p w14:paraId="60A44823" w14:textId="6F991247" w:rsidR="004A1361" w:rsidRPr="004E371B" w:rsidRDefault="004A1361" w:rsidP="004E371B">
      <w:pPr>
        <w:spacing w:line="256" w:lineRule="auto"/>
        <w:rPr>
          <w:rFonts w:ascii="Arial" w:hAnsi="Arial" w:cs="Arial"/>
          <w:sz w:val="24"/>
          <w:szCs w:val="24"/>
        </w:rPr>
      </w:pPr>
    </w:p>
    <w:sectPr w:rsidR="004A1361" w:rsidRPr="004E371B" w:rsidSect="00A97133">
      <w:pgSz w:w="11906" w:h="16838"/>
      <w:pgMar w:top="567" w:right="1133" w:bottom="28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F0CA1"/>
    <w:multiLevelType w:val="multilevel"/>
    <w:tmpl w:val="67A6C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C4E5C25"/>
    <w:multiLevelType w:val="hybridMultilevel"/>
    <w:tmpl w:val="9126C8AA"/>
    <w:lvl w:ilvl="0" w:tplc="08090001">
      <w:start w:val="1"/>
      <w:numFmt w:val="bullet"/>
      <w:lvlText w:val=""/>
      <w:lvlJc w:val="left"/>
      <w:pPr>
        <w:ind w:left="8866" w:hanging="360"/>
      </w:pPr>
      <w:rPr>
        <w:rFonts w:ascii="Symbol" w:hAnsi="Symbol" w:hint="default"/>
      </w:rPr>
    </w:lvl>
    <w:lvl w:ilvl="1" w:tplc="08090019">
      <w:start w:val="1"/>
      <w:numFmt w:val="lowerLetter"/>
      <w:lvlText w:val="%2."/>
      <w:lvlJc w:val="left"/>
      <w:pPr>
        <w:ind w:left="9586" w:hanging="360"/>
      </w:pPr>
    </w:lvl>
    <w:lvl w:ilvl="2" w:tplc="0809001B">
      <w:start w:val="1"/>
      <w:numFmt w:val="lowerRoman"/>
      <w:lvlText w:val="%3."/>
      <w:lvlJc w:val="right"/>
      <w:pPr>
        <w:ind w:left="10306" w:hanging="180"/>
      </w:pPr>
    </w:lvl>
    <w:lvl w:ilvl="3" w:tplc="0809000F">
      <w:start w:val="1"/>
      <w:numFmt w:val="decimal"/>
      <w:lvlText w:val="%4."/>
      <w:lvlJc w:val="left"/>
      <w:pPr>
        <w:ind w:left="11026" w:hanging="360"/>
      </w:pPr>
    </w:lvl>
    <w:lvl w:ilvl="4" w:tplc="08090019">
      <w:start w:val="1"/>
      <w:numFmt w:val="lowerLetter"/>
      <w:lvlText w:val="%5."/>
      <w:lvlJc w:val="left"/>
      <w:pPr>
        <w:ind w:left="11746" w:hanging="360"/>
      </w:pPr>
    </w:lvl>
    <w:lvl w:ilvl="5" w:tplc="0809001B">
      <w:start w:val="1"/>
      <w:numFmt w:val="lowerRoman"/>
      <w:lvlText w:val="%6."/>
      <w:lvlJc w:val="right"/>
      <w:pPr>
        <w:ind w:left="12466" w:hanging="180"/>
      </w:pPr>
    </w:lvl>
    <w:lvl w:ilvl="6" w:tplc="0809000F">
      <w:start w:val="1"/>
      <w:numFmt w:val="decimal"/>
      <w:lvlText w:val="%7."/>
      <w:lvlJc w:val="left"/>
      <w:pPr>
        <w:ind w:left="13186" w:hanging="360"/>
      </w:pPr>
    </w:lvl>
    <w:lvl w:ilvl="7" w:tplc="08090019">
      <w:start w:val="1"/>
      <w:numFmt w:val="lowerLetter"/>
      <w:lvlText w:val="%8."/>
      <w:lvlJc w:val="left"/>
      <w:pPr>
        <w:ind w:left="13906" w:hanging="360"/>
      </w:pPr>
    </w:lvl>
    <w:lvl w:ilvl="8" w:tplc="0809001B">
      <w:start w:val="1"/>
      <w:numFmt w:val="lowerRoman"/>
      <w:lvlText w:val="%9."/>
      <w:lvlJc w:val="right"/>
      <w:pPr>
        <w:ind w:left="14626" w:hanging="180"/>
      </w:pPr>
    </w:lvl>
  </w:abstractNum>
  <w:abstractNum w:abstractNumId="2" w15:restartNumberingAfterBreak="0">
    <w:nsid w:val="6B2828E8"/>
    <w:multiLevelType w:val="multilevel"/>
    <w:tmpl w:val="F7900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6FD1212"/>
    <w:multiLevelType w:val="hybridMultilevel"/>
    <w:tmpl w:val="C6044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84832433">
    <w:abstractNumId w:val="3"/>
  </w:num>
  <w:num w:numId="2" w16cid:durableId="2058236742">
    <w:abstractNumId w:val="1"/>
  </w:num>
  <w:num w:numId="3" w16cid:durableId="1613786696">
    <w:abstractNumId w:val="1"/>
  </w:num>
  <w:num w:numId="4" w16cid:durableId="262810069">
    <w:abstractNumId w:val="0"/>
  </w:num>
  <w:num w:numId="5" w16cid:durableId="10185807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361"/>
    <w:rsid w:val="00017CAB"/>
    <w:rsid w:val="00051A41"/>
    <w:rsid w:val="00151234"/>
    <w:rsid w:val="00434CF9"/>
    <w:rsid w:val="004A1361"/>
    <w:rsid w:val="004E371B"/>
    <w:rsid w:val="00541B25"/>
    <w:rsid w:val="0057724E"/>
    <w:rsid w:val="0072615E"/>
    <w:rsid w:val="009A31C4"/>
    <w:rsid w:val="00A97133"/>
    <w:rsid w:val="00A9773D"/>
    <w:rsid w:val="00AE7622"/>
    <w:rsid w:val="00CF5D82"/>
    <w:rsid w:val="00D839AF"/>
    <w:rsid w:val="00D952A0"/>
    <w:rsid w:val="00EA7244"/>
    <w:rsid w:val="00F163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6BE8F"/>
  <w15:chartTrackingRefBased/>
  <w15:docId w15:val="{493F9246-A226-49C5-8F10-5E5B19789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12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5080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logs.unicef.org/blog/how-childrens-brains-develop-new-insight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1175</Words>
  <Characters>6700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Scan Computers</Company>
  <LinksUpToDate>false</LinksUpToDate>
  <CharactersWithSpaces>7860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Kaleidoscope</dc:creator>
  <cp:keywords/>
  <dc:description/>
  <cp:lastModifiedBy>Kim Olsen</cp:lastModifiedBy>
  <cp:revision>2</cp:revision>
  <dcterms:created xsi:type="dcterms:W3CDTF">2026-07-28T13:56:00Z</dcterms:created>
  <dcterms:modified xsi:type="dcterms:W3CDTF">2026-07-28T13:56:00Z</dcterms:modified>
</cp:coreProperties>
</file>